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5"/>
      </w:tblGrid>
      <w:tr w:rsidR="002B39DD" w:rsidRPr="00F06D45" w:rsidTr="00D54EA9">
        <w:tc>
          <w:tcPr>
            <w:tcW w:w="9967" w:type="dxa"/>
          </w:tcPr>
          <w:p w:rsidR="002B39DD" w:rsidRPr="00F06D45" w:rsidRDefault="002B39DD" w:rsidP="00D54EA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  <w:r w:rsidRPr="00F06D45"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  <w:t xml:space="preserve">Графічна частина </w:t>
            </w:r>
          </w:p>
          <w:p w:rsidR="002B39DD" w:rsidRPr="00F06D45" w:rsidRDefault="002B39DD" w:rsidP="00D54EA9">
            <w:pPr>
              <w:spacing w:after="0" w:line="360" w:lineRule="auto"/>
              <w:jc w:val="center"/>
              <w:rPr>
                <w:rFonts w:ascii="Arial" w:hAnsi="Arial" w:cs="Arial"/>
                <w:bCs/>
                <w:i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Arial" w:hAnsi="Arial" w:cs="Arial"/>
                <w:bCs/>
                <w:iCs/>
                <w:sz w:val="28"/>
                <w:szCs w:val="28"/>
                <w:lang w:eastAsia="uk-UA"/>
              </w:rPr>
              <w:t>Усть-Путильська</w:t>
            </w:r>
            <w:proofErr w:type="spellEnd"/>
            <w:r>
              <w:rPr>
                <w:rFonts w:ascii="Arial" w:hAnsi="Arial" w:cs="Arial"/>
                <w:bCs/>
                <w:iCs/>
                <w:sz w:val="28"/>
                <w:szCs w:val="28"/>
                <w:lang w:eastAsia="uk-UA"/>
              </w:rPr>
              <w:t xml:space="preserve"> об’єднана територіальна громада</w:t>
            </w:r>
          </w:p>
          <w:p w:rsidR="002B39DD" w:rsidRPr="00F06D45" w:rsidRDefault="002B39DD" w:rsidP="00D54EA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  <w:r w:rsidRPr="00F06D45">
              <w:rPr>
                <w:rFonts w:ascii="Arial" w:hAnsi="Arial" w:cs="Arial"/>
                <w:sz w:val="28"/>
                <w:szCs w:val="28"/>
                <w:lang w:eastAsia="uk-UA"/>
              </w:rPr>
              <w:t xml:space="preserve">Потенційний адміністративний центр </w:t>
            </w:r>
            <w:r>
              <w:rPr>
                <w:rFonts w:ascii="Arial" w:hAnsi="Arial" w:cs="Arial"/>
                <w:sz w:val="28"/>
                <w:szCs w:val="28"/>
                <w:lang w:eastAsia="uk-UA"/>
              </w:rPr>
              <w:t>–</w:t>
            </w:r>
            <w:r w:rsidRPr="00F06D45">
              <w:rPr>
                <w:rFonts w:ascii="Arial" w:hAnsi="Arial" w:cs="Arial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eastAsia="uk-UA"/>
              </w:rPr>
              <w:t xml:space="preserve">с.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eastAsia="uk-UA"/>
              </w:rPr>
              <w:t>Усть-Путила</w:t>
            </w:r>
            <w:proofErr w:type="spellEnd"/>
          </w:p>
        </w:tc>
      </w:tr>
      <w:tr w:rsidR="002B39DD" w:rsidRPr="00F06D45" w:rsidTr="00D54EA9">
        <w:tc>
          <w:tcPr>
            <w:tcW w:w="9967" w:type="dxa"/>
          </w:tcPr>
          <w:p w:rsidR="002B39DD" w:rsidRPr="001429EE" w:rsidRDefault="002B39DD" w:rsidP="00D54EA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  <w:r w:rsidRPr="00F06D45"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  <w:t xml:space="preserve"> </w:t>
            </w:r>
            <w:r w:rsidR="00713252" w:rsidRPr="00713252"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0.25pt;height:316.5pt">
                  <v:imagedata r:id="rId4" o:title=""/>
                </v:shape>
              </w:pict>
            </w:r>
          </w:p>
          <w:p w:rsidR="002B39DD" w:rsidRPr="00F06D45" w:rsidRDefault="002B39DD" w:rsidP="00D54EA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</w:p>
        </w:tc>
      </w:tr>
    </w:tbl>
    <w:p w:rsidR="002B39DD" w:rsidRPr="00F50935" w:rsidRDefault="002B39DD" w:rsidP="00F50935">
      <w:pPr>
        <w:pageBreakBefore/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  <w:r w:rsidRPr="00F50935">
        <w:rPr>
          <w:rFonts w:ascii="Arial" w:hAnsi="Arial" w:cs="Arial"/>
          <w:b/>
          <w:bCs/>
          <w:iCs/>
          <w:sz w:val="28"/>
          <w:szCs w:val="28"/>
          <w:lang w:eastAsia="uk-UA"/>
        </w:rPr>
        <w:lastRenderedPageBreak/>
        <w:t>ПАСПОРТ</w:t>
      </w:r>
    </w:p>
    <w:p w:rsidR="002B39DD" w:rsidRPr="00F50935" w:rsidRDefault="002B39DD" w:rsidP="00F50935">
      <w:pPr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  <w:r w:rsidRPr="00F50935">
        <w:rPr>
          <w:rFonts w:ascii="Arial" w:hAnsi="Arial" w:cs="Arial"/>
          <w:b/>
          <w:bCs/>
          <w:iCs/>
          <w:sz w:val="28"/>
          <w:szCs w:val="28"/>
          <w:lang w:eastAsia="uk-UA"/>
        </w:rPr>
        <w:t>Усть</w:t>
      </w:r>
      <w:r w:rsidRPr="00F50935">
        <w:rPr>
          <w:rFonts w:ascii="Arial" w:hAnsi="Arial" w:cs="Arial"/>
          <w:b/>
          <w:bCs/>
          <w:iCs/>
          <w:sz w:val="28"/>
          <w:szCs w:val="28"/>
          <w:lang w:val="ru-RU" w:eastAsia="uk-UA"/>
        </w:rPr>
        <w:t>-</w:t>
      </w:r>
      <w:proofErr w:type="spellStart"/>
      <w:r w:rsidRPr="00F50935">
        <w:rPr>
          <w:rFonts w:ascii="Arial" w:hAnsi="Arial" w:cs="Arial"/>
          <w:b/>
          <w:bCs/>
          <w:iCs/>
          <w:sz w:val="28"/>
          <w:szCs w:val="28"/>
          <w:lang w:eastAsia="uk-UA"/>
        </w:rPr>
        <w:t>Путильська</w:t>
      </w:r>
      <w:proofErr w:type="spellEnd"/>
      <w:r w:rsidRPr="00F50935">
        <w:rPr>
          <w:rFonts w:ascii="Arial" w:hAnsi="Arial" w:cs="Arial"/>
          <w:b/>
          <w:bCs/>
          <w:iCs/>
          <w:sz w:val="28"/>
          <w:szCs w:val="28"/>
          <w:lang w:eastAsia="uk-UA"/>
        </w:rPr>
        <w:t xml:space="preserve"> об’єднана територіальна громада</w:t>
      </w:r>
    </w:p>
    <w:p w:rsidR="002B39DD" w:rsidRPr="00F50935" w:rsidRDefault="002B39DD" w:rsidP="00F50935">
      <w:pPr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  <w:r w:rsidRPr="00F50935">
        <w:rPr>
          <w:rFonts w:ascii="Arial" w:hAnsi="Arial" w:cs="Arial"/>
          <w:b/>
          <w:sz w:val="28"/>
          <w:szCs w:val="28"/>
          <w:lang w:eastAsia="uk-UA"/>
        </w:rPr>
        <w:t>Потенційний адміністративний центр – с.</w:t>
      </w:r>
      <w:r w:rsidRPr="00F50935">
        <w:rPr>
          <w:rFonts w:ascii="Arial" w:hAnsi="Arial" w:cs="Arial"/>
          <w:b/>
          <w:sz w:val="28"/>
          <w:szCs w:val="28"/>
          <w:lang w:val="ru-RU" w:eastAsia="uk-UA"/>
        </w:rPr>
        <w:t xml:space="preserve"> </w:t>
      </w:r>
      <w:proofErr w:type="spellStart"/>
      <w:r w:rsidRPr="00F50935">
        <w:rPr>
          <w:rFonts w:ascii="Arial" w:hAnsi="Arial" w:cs="Arial"/>
          <w:b/>
          <w:sz w:val="28"/>
          <w:szCs w:val="28"/>
          <w:lang w:eastAsia="uk-UA"/>
        </w:rPr>
        <w:t>Усть-Путила</w:t>
      </w:r>
      <w:proofErr w:type="spellEnd"/>
    </w:p>
    <w:p w:rsidR="002B39DD" w:rsidRPr="00F50935" w:rsidRDefault="002B39DD" w:rsidP="00F5093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RU" w:eastAsia="uk-UA"/>
        </w:rPr>
      </w:pPr>
    </w:p>
    <w:tbl>
      <w:tblPr>
        <w:tblW w:w="9937" w:type="dxa"/>
        <w:tblInd w:w="93" w:type="dxa"/>
        <w:tblLook w:val="00A0"/>
      </w:tblPr>
      <w:tblGrid>
        <w:gridCol w:w="438"/>
        <w:gridCol w:w="7515"/>
        <w:gridCol w:w="1984"/>
      </w:tblGrid>
      <w:tr w:rsidR="002B39DD" w:rsidRPr="00F06D45" w:rsidTr="00D54EA9">
        <w:trPr>
          <w:trHeight w:val="780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Найменування показника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Значення показника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39DD" w:rsidRPr="00F06D45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661053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Чисельність населення станом на 1 січня 2015 року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0B0B47" w:rsidRDefault="002B39DD" w:rsidP="0032071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2270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у  тому  числі  дітей</w:t>
            </w:r>
            <w:r>
              <w:rPr>
                <w:rFonts w:ascii="Arial" w:hAnsi="Arial" w:cs="Arial"/>
                <w:sz w:val="24"/>
                <w:szCs w:val="24"/>
                <w:lang w:eastAsia="uk-UA"/>
              </w:rPr>
              <w:t>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32071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588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дошкільного віку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0B0B47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226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шкільного віку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0B0B47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362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06D45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5093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Кількість населених пунктів, що входять до складу спроможної територіальної громади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0B0B47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39DD" w:rsidRPr="00F06D45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5093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Обсяг доходів (розрахунковий) спроможної територіальної громади, </w:t>
            </w:r>
            <w:r>
              <w:rPr>
                <w:rFonts w:ascii="Arial" w:hAnsi="Arial" w:cs="Arial"/>
                <w:sz w:val="24"/>
                <w:szCs w:val="24"/>
                <w:lang w:eastAsia="uk-UA"/>
              </w:rPr>
              <w:t xml:space="preserve">тис. 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гривень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870DAF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2074,8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сформованих відповідно до статті 64 Бюджетного Кодексу України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BA4A82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972,6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бюджету розвитку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320711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базової дотації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870DAF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1102,2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реверсної дотації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06D45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5093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Площа території спроможної територіальної громади кв. кілометрів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92,06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39DD" w:rsidRPr="00F06D45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5093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Кількість закладів, що утримуються за рахунок бюджетів органів місцевого самоврядування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І-ІІІ ступеня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І-ІІ ступеня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 ступеня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дошкільних навчальних закладів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закладів позашкільної освіти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закладів культури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закладів фізичної культури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фельдшерсько-акушерських пунктів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а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мбулаторій</w:t>
            </w:r>
            <w:r>
              <w:rPr>
                <w:rFonts w:ascii="Arial" w:hAnsi="Arial" w:cs="Arial"/>
                <w:sz w:val="24"/>
                <w:szCs w:val="24"/>
                <w:lang w:eastAsia="uk-UA"/>
              </w:rPr>
              <w:t>,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 поліклінік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лікарень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станцій швидкої допомоги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39DD" w:rsidRPr="00F06D45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5093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Наявність приміщень для розміщення державних органів,  установ, що здійснюють повноваження щодо: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правоохоронної діяльності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35C8">
              <w:rPr>
                <w:rFonts w:ascii="Arial" w:hAnsi="Arial" w:cs="Arial"/>
                <w:color w:val="000000"/>
                <w:sz w:val="24"/>
                <w:szCs w:val="24"/>
              </w:rPr>
              <w:t>Є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реєстрації актів цивільного стану та майнових прав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35C8">
              <w:rPr>
                <w:rFonts w:ascii="Arial" w:hAnsi="Arial" w:cs="Arial"/>
                <w:color w:val="000000"/>
                <w:sz w:val="24"/>
                <w:szCs w:val="24"/>
              </w:rPr>
              <w:t>Є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пенсійного забезпечення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35C8">
              <w:rPr>
                <w:rFonts w:ascii="Arial" w:hAnsi="Arial" w:cs="Arial"/>
                <w:color w:val="000000"/>
                <w:sz w:val="24"/>
                <w:szCs w:val="24"/>
              </w:rPr>
              <w:t>Є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соціального захисту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35C8">
              <w:rPr>
                <w:rFonts w:ascii="Arial" w:hAnsi="Arial" w:cs="Arial"/>
                <w:color w:val="000000"/>
                <w:sz w:val="24"/>
                <w:szCs w:val="24"/>
              </w:rPr>
              <w:t>Є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пожежної безпеки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35C8">
              <w:rPr>
                <w:rFonts w:ascii="Arial" w:hAnsi="Arial" w:cs="Arial"/>
                <w:color w:val="000000"/>
                <w:sz w:val="24"/>
                <w:szCs w:val="24"/>
              </w:rPr>
              <w:t>Є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06D4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казначейського обслуговування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35C8">
              <w:rPr>
                <w:rFonts w:ascii="Arial" w:hAnsi="Arial" w:cs="Arial"/>
                <w:color w:val="000000"/>
                <w:sz w:val="24"/>
                <w:szCs w:val="24"/>
              </w:rPr>
              <w:t>Є</w:t>
            </w:r>
          </w:p>
        </w:tc>
      </w:tr>
      <w:tr w:rsidR="002B39DD" w:rsidRPr="00F06D45" w:rsidTr="00D54EA9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06D45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9DD" w:rsidRPr="00F50935" w:rsidRDefault="002B39DD" w:rsidP="00D54E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Н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аявність приміщень  для розміщення органів місцевого самоврядування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DD" w:rsidRPr="00FC35C8" w:rsidRDefault="002B39DD" w:rsidP="00D54EA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35C8">
              <w:rPr>
                <w:rFonts w:ascii="Arial" w:hAnsi="Arial" w:cs="Arial"/>
                <w:color w:val="000000"/>
                <w:sz w:val="24"/>
                <w:szCs w:val="24"/>
              </w:rPr>
              <w:t>Є</w:t>
            </w:r>
          </w:p>
        </w:tc>
      </w:tr>
    </w:tbl>
    <w:p w:rsidR="002B39DD" w:rsidRPr="00F06D45" w:rsidRDefault="002B39DD" w:rsidP="00320711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uk-UA"/>
        </w:rPr>
      </w:pPr>
    </w:p>
    <w:p w:rsidR="00F50935" w:rsidRDefault="00F50935" w:rsidP="00320711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uk-UA"/>
        </w:rPr>
      </w:pPr>
    </w:p>
    <w:p w:rsidR="00F50935" w:rsidRDefault="00F50935" w:rsidP="00320711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uk-UA"/>
        </w:rPr>
      </w:pPr>
    </w:p>
    <w:p w:rsidR="002B39DD" w:rsidRPr="00F50935" w:rsidRDefault="002B39DD" w:rsidP="0032071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uk-UA"/>
        </w:rPr>
      </w:pPr>
      <w:r w:rsidRPr="00F50935">
        <w:rPr>
          <w:rFonts w:ascii="Arial" w:hAnsi="Arial" w:cs="Arial"/>
          <w:b/>
          <w:sz w:val="28"/>
          <w:szCs w:val="28"/>
          <w:lang w:eastAsia="uk-UA"/>
        </w:rPr>
        <w:t>Відомості про територіальні громади, що увійдуть до складу спроможної територіальної громади</w:t>
      </w:r>
    </w:p>
    <w:p w:rsidR="002B39DD" w:rsidRPr="00F50935" w:rsidRDefault="002B39DD" w:rsidP="0032071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559"/>
        <w:gridCol w:w="4394"/>
        <w:gridCol w:w="1418"/>
        <w:gridCol w:w="1559"/>
      </w:tblGrid>
      <w:tr w:rsidR="002B39DD" w:rsidRPr="00F06D45" w:rsidTr="00D54EA9">
        <w:tc>
          <w:tcPr>
            <w:tcW w:w="534" w:type="dxa"/>
          </w:tcPr>
          <w:p w:rsidR="002B39DD" w:rsidRPr="00F1450A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 w:rsidRPr="00F1450A">
              <w:rPr>
                <w:rFonts w:ascii="Arial" w:hAnsi="Arial" w:cs="Arial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1559" w:type="dxa"/>
          </w:tcPr>
          <w:p w:rsidR="002B39DD" w:rsidRPr="00F1450A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 w:rsidRPr="00F1450A">
              <w:rPr>
                <w:rFonts w:ascii="Arial" w:hAnsi="Arial" w:cs="Arial"/>
                <w:sz w:val="20"/>
                <w:szCs w:val="20"/>
                <w:lang w:eastAsia="uk-UA"/>
              </w:rPr>
              <w:t>Код КОАТУУ</w:t>
            </w:r>
          </w:p>
          <w:p w:rsidR="002B39DD" w:rsidRPr="00F1450A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 w:rsidRPr="00F1450A">
              <w:rPr>
                <w:rFonts w:ascii="Arial" w:hAnsi="Arial" w:cs="Arial"/>
                <w:sz w:val="20"/>
                <w:szCs w:val="20"/>
                <w:lang w:eastAsia="uk-UA"/>
              </w:rPr>
              <w:t>Населеного пункту</w:t>
            </w:r>
          </w:p>
        </w:tc>
        <w:tc>
          <w:tcPr>
            <w:tcW w:w="4394" w:type="dxa"/>
          </w:tcPr>
          <w:p w:rsidR="002B39DD" w:rsidRPr="00F1450A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 w:rsidRPr="00F1450A">
              <w:rPr>
                <w:rFonts w:ascii="Arial" w:hAnsi="Arial" w:cs="Arial"/>
                <w:sz w:val="20"/>
                <w:szCs w:val="20"/>
                <w:lang w:eastAsia="uk-UA"/>
              </w:rPr>
              <w:t>Найменування територіальних громад та населених пунктів, що входять до  їх складу. Із зазначенням адміністративного статусу</w:t>
            </w:r>
          </w:p>
        </w:tc>
        <w:tc>
          <w:tcPr>
            <w:tcW w:w="1418" w:type="dxa"/>
          </w:tcPr>
          <w:p w:rsidR="002B39DD" w:rsidRPr="00F1450A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 w:rsidRPr="00F1450A">
              <w:rPr>
                <w:rFonts w:ascii="Arial" w:hAnsi="Arial" w:cs="Arial"/>
                <w:sz w:val="20"/>
                <w:szCs w:val="20"/>
                <w:lang w:eastAsia="uk-UA"/>
              </w:rPr>
              <w:t>Чисельність населення станом на 1.01.2015 року</w:t>
            </w:r>
          </w:p>
        </w:tc>
        <w:tc>
          <w:tcPr>
            <w:tcW w:w="1559" w:type="dxa"/>
          </w:tcPr>
          <w:p w:rsidR="002B39DD" w:rsidRPr="00F1450A" w:rsidRDefault="002B39DD" w:rsidP="00D54E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 w:rsidRPr="00F1450A">
              <w:rPr>
                <w:rFonts w:ascii="Arial" w:hAnsi="Arial" w:cs="Arial"/>
                <w:sz w:val="20"/>
                <w:szCs w:val="20"/>
                <w:lang w:eastAsia="uk-UA"/>
              </w:rPr>
              <w:t xml:space="preserve">Відстань до </w:t>
            </w:r>
            <w:r>
              <w:rPr>
                <w:rFonts w:ascii="Arial" w:hAnsi="Arial" w:cs="Arial"/>
                <w:sz w:val="20"/>
                <w:szCs w:val="20"/>
                <w:lang w:eastAsia="uk-UA"/>
              </w:rPr>
              <w:t>потенційного адмін.</w:t>
            </w:r>
            <w:r w:rsidRPr="00F1450A">
              <w:rPr>
                <w:rFonts w:ascii="Arial" w:hAnsi="Arial" w:cs="Arial"/>
                <w:sz w:val="20"/>
                <w:szCs w:val="20"/>
                <w:lang w:eastAsia="uk-UA"/>
              </w:rPr>
              <w:t xml:space="preserve"> центру спроможної територіальної громади, кілометрів</w:t>
            </w:r>
          </w:p>
        </w:tc>
      </w:tr>
      <w:tr w:rsidR="002B39DD" w:rsidRPr="00F06D45" w:rsidTr="00D54EA9">
        <w:tc>
          <w:tcPr>
            <w:tcW w:w="534" w:type="dxa"/>
          </w:tcPr>
          <w:p w:rsidR="002B39DD" w:rsidRPr="00F06D45" w:rsidRDefault="002B39DD" w:rsidP="00D54EA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9" w:type="dxa"/>
          </w:tcPr>
          <w:p w:rsidR="002B39DD" w:rsidRPr="00723F26" w:rsidRDefault="002B39DD" w:rsidP="00D54EA9">
            <w:pPr>
              <w:rPr>
                <w:rFonts w:ascii="Arial" w:hAnsi="Arial" w:cs="Arial"/>
                <w:sz w:val="24"/>
                <w:szCs w:val="24"/>
              </w:rPr>
            </w:pPr>
            <w:r w:rsidRPr="00723F26">
              <w:rPr>
                <w:rFonts w:ascii="Arial" w:hAnsi="Arial" w:cs="Arial"/>
                <w:sz w:val="24"/>
                <w:szCs w:val="24"/>
              </w:rPr>
              <w:t>7323585500</w:t>
            </w:r>
          </w:p>
        </w:tc>
        <w:tc>
          <w:tcPr>
            <w:tcW w:w="4394" w:type="dxa"/>
            <w:vAlign w:val="center"/>
          </w:tcPr>
          <w:p w:rsidR="002B39DD" w:rsidRPr="009E381B" w:rsidRDefault="002B39DD" w:rsidP="00D54EA9">
            <w:pPr>
              <w:spacing w:after="0" w:line="240" w:lineRule="auto"/>
              <w:jc w:val="both"/>
              <w:rPr>
                <w:rStyle w:val="2"/>
                <w:rFonts w:ascii="Arial" w:hAnsi="Arial" w:cs="Arial"/>
                <w:sz w:val="24"/>
                <w:szCs w:val="24"/>
              </w:rPr>
            </w:pPr>
            <w:proofErr w:type="spellStart"/>
            <w:r w:rsidRPr="009E381B">
              <w:rPr>
                <w:rStyle w:val="2"/>
                <w:rFonts w:ascii="Arial" w:hAnsi="Arial" w:cs="Arial"/>
                <w:sz w:val="24"/>
                <w:szCs w:val="24"/>
              </w:rPr>
              <w:t>Усть-Путиласька</w:t>
            </w:r>
            <w:proofErr w:type="spellEnd"/>
            <w:r w:rsidRPr="009E381B">
              <w:rPr>
                <w:rStyle w:val="2"/>
                <w:rFonts w:ascii="Arial" w:hAnsi="Arial" w:cs="Arial"/>
                <w:sz w:val="24"/>
                <w:szCs w:val="24"/>
              </w:rPr>
              <w:t xml:space="preserve"> сільська рада </w:t>
            </w:r>
          </w:p>
          <w:p w:rsidR="002B39DD" w:rsidRPr="009E381B" w:rsidRDefault="002B39DD" w:rsidP="00D54EA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</w:pPr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 xml:space="preserve">с.  </w:t>
            </w:r>
            <w:proofErr w:type="spellStart"/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>Усть-Путила</w:t>
            </w:r>
            <w:proofErr w:type="spellEnd"/>
          </w:p>
          <w:p w:rsidR="002B39DD" w:rsidRPr="009E381B" w:rsidRDefault="002B39DD" w:rsidP="00D54EA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</w:pPr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 xml:space="preserve">с.  </w:t>
            </w:r>
            <w:proofErr w:type="spellStart"/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>Бісків</w:t>
            </w:r>
            <w:proofErr w:type="spellEnd"/>
          </w:p>
          <w:p w:rsidR="002B39DD" w:rsidRPr="001076E7" w:rsidRDefault="002B39DD" w:rsidP="00D54EA9">
            <w:pPr>
              <w:spacing w:after="0" w:line="240" w:lineRule="auto"/>
              <w:jc w:val="both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 xml:space="preserve">с.  </w:t>
            </w:r>
            <w:proofErr w:type="spellStart"/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>Шпетки</w:t>
            </w:r>
            <w:proofErr w:type="spellEnd"/>
          </w:p>
        </w:tc>
        <w:tc>
          <w:tcPr>
            <w:tcW w:w="1418" w:type="dxa"/>
            <w:vAlign w:val="center"/>
          </w:tcPr>
          <w:p w:rsidR="002B39DD" w:rsidRPr="008B362B" w:rsidRDefault="002B39DD" w:rsidP="00320711">
            <w:pPr>
              <w:jc w:val="center"/>
              <w:rPr>
                <w:rStyle w:val="2"/>
                <w:rFonts w:ascii="Arial" w:hAnsi="Arial" w:cs="Arial"/>
                <w:sz w:val="24"/>
                <w:szCs w:val="24"/>
              </w:rPr>
            </w:pPr>
            <w:r>
              <w:rPr>
                <w:rStyle w:val="2"/>
                <w:rFonts w:ascii="Arial" w:hAnsi="Arial" w:cs="Arial"/>
                <w:sz w:val="24"/>
                <w:szCs w:val="24"/>
              </w:rPr>
              <w:t>1078</w:t>
            </w:r>
          </w:p>
        </w:tc>
        <w:tc>
          <w:tcPr>
            <w:tcW w:w="1559" w:type="dxa"/>
            <w:vAlign w:val="center"/>
          </w:tcPr>
          <w:p w:rsidR="002B39DD" w:rsidRDefault="002B39DD" w:rsidP="00320711">
            <w:pPr>
              <w:spacing w:after="0" w:line="240" w:lineRule="auto"/>
              <w:jc w:val="center"/>
              <w:rPr>
                <w:rStyle w:val="2"/>
                <w:rFonts w:ascii="Arial" w:hAnsi="Arial" w:cs="Arial"/>
                <w:sz w:val="24"/>
                <w:szCs w:val="24"/>
              </w:rPr>
            </w:pPr>
          </w:p>
          <w:p w:rsidR="002B39DD" w:rsidRDefault="002B39DD" w:rsidP="00D54EA9">
            <w:pPr>
              <w:spacing w:after="0" w:line="240" w:lineRule="auto"/>
              <w:jc w:val="center"/>
              <w:rPr>
                <w:rStyle w:val="2"/>
                <w:rFonts w:ascii="Arial" w:hAnsi="Arial" w:cs="Arial"/>
                <w:sz w:val="24"/>
                <w:szCs w:val="24"/>
              </w:rPr>
            </w:pPr>
            <w:r>
              <w:rPr>
                <w:rStyle w:val="2"/>
                <w:rFonts w:ascii="Arial" w:hAnsi="Arial" w:cs="Arial"/>
                <w:sz w:val="24"/>
                <w:szCs w:val="24"/>
              </w:rPr>
              <w:t>0</w:t>
            </w:r>
          </w:p>
          <w:p w:rsidR="002B39DD" w:rsidRPr="00661053" w:rsidRDefault="002B39DD" w:rsidP="00D54EA9">
            <w:pPr>
              <w:spacing w:after="0" w:line="240" w:lineRule="auto"/>
              <w:jc w:val="center"/>
              <w:rPr>
                <w:rStyle w:val="2"/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Style w:val="2"/>
                <w:rFonts w:ascii="Arial" w:hAnsi="Arial" w:cs="Arial"/>
                <w:sz w:val="24"/>
                <w:szCs w:val="24"/>
              </w:rPr>
              <w:t>1</w:t>
            </w:r>
            <w:r>
              <w:rPr>
                <w:rStyle w:val="2"/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  <w:p w:rsidR="002B39DD" w:rsidRPr="008B362B" w:rsidRDefault="002B39DD" w:rsidP="00D54EA9">
            <w:pPr>
              <w:spacing w:after="0" w:line="240" w:lineRule="auto"/>
              <w:jc w:val="center"/>
              <w:rPr>
                <w:rStyle w:val="2"/>
                <w:rFonts w:ascii="Arial" w:hAnsi="Arial" w:cs="Arial"/>
                <w:sz w:val="24"/>
                <w:szCs w:val="24"/>
              </w:rPr>
            </w:pPr>
            <w:r>
              <w:rPr>
                <w:rStyle w:val="2"/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2B39DD" w:rsidRPr="00F06D45" w:rsidTr="00D54EA9">
        <w:trPr>
          <w:trHeight w:val="564"/>
        </w:trPr>
        <w:tc>
          <w:tcPr>
            <w:tcW w:w="534" w:type="dxa"/>
          </w:tcPr>
          <w:p w:rsidR="002B39DD" w:rsidRPr="00F06D45" w:rsidRDefault="002B39DD" w:rsidP="00D54EA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  <w:bookmarkStart w:id="0" w:name="_GoBack"/>
            <w:bookmarkEnd w:id="0"/>
          </w:p>
        </w:tc>
        <w:tc>
          <w:tcPr>
            <w:tcW w:w="1559" w:type="dxa"/>
          </w:tcPr>
          <w:p w:rsidR="002B39DD" w:rsidRPr="00723F26" w:rsidRDefault="002B39DD" w:rsidP="00D54EA9">
            <w:pPr>
              <w:rPr>
                <w:rFonts w:ascii="Arial" w:hAnsi="Arial" w:cs="Arial"/>
                <w:sz w:val="24"/>
                <w:szCs w:val="24"/>
              </w:rPr>
            </w:pPr>
            <w:r w:rsidRPr="00723F26">
              <w:rPr>
                <w:rFonts w:ascii="Arial" w:hAnsi="Arial" w:cs="Arial"/>
                <w:sz w:val="24"/>
                <w:szCs w:val="24"/>
              </w:rPr>
              <w:t>7323582500</w:t>
            </w:r>
          </w:p>
        </w:tc>
        <w:tc>
          <w:tcPr>
            <w:tcW w:w="4394" w:type="dxa"/>
            <w:vAlign w:val="center"/>
          </w:tcPr>
          <w:p w:rsidR="002B39DD" w:rsidRPr="009E381B" w:rsidRDefault="002B39DD" w:rsidP="00D54EA9">
            <w:pPr>
              <w:spacing w:after="0" w:line="240" w:lineRule="auto"/>
              <w:jc w:val="both"/>
              <w:rPr>
                <w:rStyle w:val="2"/>
                <w:rFonts w:ascii="Arial" w:hAnsi="Arial" w:cs="Arial"/>
                <w:sz w:val="24"/>
                <w:szCs w:val="24"/>
              </w:rPr>
            </w:pPr>
            <w:proofErr w:type="spellStart"/>
            <w:r w:rsidRPr="009E381B">
              <w:rPr>
                <w:rStyle w:val="2"/>
                <w:rFonts w:ascii="Arial" w:hAnsi="Arial" w:cs="Arial"/>
                <w:sz w:val="24"/>
                <w:szCs w:val="24"/>
              </w:rPr>
              <w:t>Мариничівська</w:t>
            </w:r>
            <w:proofErr w:type="spellEnd"/>
            <w:r w:rsidRPr="009E381B">
              <w:rPr>
                <w:rStyle w:val="2"/>
                <w:rFonts w:ascii="Arial" w:hAnsi="Arial" w:cs="Arial"/>
                <w:sz w:val="24"/>
                <w:szCs w:val="24"/>
              </w:rPr>
              <w:t xml:space="preserve"> сільська рада</w:t>
            </w:r>
          </w:p>
          <w:p w:rsidR="002B39DD" w:rsidRPr="009E381B" w:rsidRDefault="002B39DD" w:rsidP="00D54EA9">
            <w:pPr>
              <w:spacing w:after="0" w:line="240" w:lineRule="auto"/>
              <w:jc w:val="both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 xml:space="preserve">с.  </w:t>
            </w:r>
            <w:proofErr w:type="spellStart"/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>Мариничі</w:t>
            </w:r>
            <w:proofErr w:type="spellEnd"/>
          </w:p>
          <w:p w:rsidR="002B39DD" w:rsidRPr="009E381B" w:rsidRDefault="002B39DD" w:rsidP="00D54EA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</w:pPr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 xml:space="preserve">с.  </w:t>
            </w:r>
            <w:proofErr w:type="spellStart"/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>Бисків</w:t>
            </w:r>
            <w:proofErr w:type="spellEnd"/>
          </w:p>
          <w:p w:rsidR="002B39DD" w:rsidRPr="00C53BD9" w:rsidRDefault="002B39DD" w:rsidP="00D54EA9">
            <w:pPr>
              <w:spacing w:after="0" w:line="240" w:lineRule="auto"/>
              <w:jc w:val="both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 xml:space="preserve">с.  </w:t>
            </w:r>
            <w:proofErr w:type="spellStart"/>
            <w:r w:rsidRPr="009E381B"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  <w:t>Петраші</w:t>
            </w:r>
            <w:proofErr w:type="spellEnd"/>
          </w:p>
        </w:tc>
        <w:tc>
          <w:tcPr>
            <w:tcW w:w="1418" w:type="dxa"/>
            <w:vAlign w:val="center"/>
          </w:tcPr>
          <w:p w:rsidR="002B39DD" w:rsidRPr="008B362B" w:rsidRDefault="002B39DD" w:rsidP="00320711">
            <w:pPr>
              <w:jc w:val="center"/>
              <w:rPr>
                <w:rStyle w:val="2"/>
                <w:rFonts w:ascii="Arial" w:hAnsi="Arial" w:cs="Arial"/>
                <w:sz w:val="24"/>
                <w:szCs w:val="24"/>
              </w:rPr>
            </w:pPr>
            <w:r>
              <w:rPr>
                <w:rStyle w:val="2"/>
                <w:rFonts w:ascii="Arial" w:hAnsi="Arial" w:cs="Arial"/>
                <w:sz w:val="24"/>
                <w:szCs w:val="24"/>
              </w:rPr>
              <w:t>1192</w:t>
            </w:r>
          </w:p>
        </w:tc>
        <w:tc>
          <w:tcPr>
            <w:tcW w:w="1559" w:type="dxa"/>
            <w:vAlign w:val="center"/>
          </w:tcPr>
          <w:p w:rsidR="002B39DD" w:rsidRDefault="002B39DD" w:rsidP="00D54EA9">
            <w:pPr>
              <w:spacing w:after="0" w:line="240" w:lineRule="auto"/>
              <w:jc w:val="center"/>
              <w:rPr>
                <w:rStyle w:val="2"/>
                <w:rFonts w:ascii="Arial" w:hAnsi="Arial" w:cs="Arial"/>
                <w:sz w:val="24"/>
                <w:szCs w:val="24"/>
              </w:rPr>
            </w:pPr>
          </w:p>
          <w:p w:rsidR="002B39DD" w:rsidRDefault="002B39DD" w:rsidP="00D54EA9">
            <w:pPr>
              <w:spacing w:after="0" w:line="240" w:lineRule="auto"/>
              <w:jc w:val="center"/>
              <w:rPr>
                <w:rStyle w:val="2"/>
                <w:rFonts w:ascii="Arial" w:hAnsi="Arial" w:cs="Arial"/>
                <w:sz w:val="24"/>
                <w:szCs w:val="24"/>
              </w:rPr>
            </w:pPr>
            <w:r>
              <w:rPr>
                <w:rStyle w:val="2"/>
                <w:rFonts w:ascii="Arial" w:hAnsi="Arial" w:cs="Arial"/>
                <w:sz w:val="24"/>
                <w:szCs w:val="24"/>
              </w:rPr>
              <w:t>13</w:t>
            </w:r>
          </w:p>
          <w:p w:rsidR="002B39DD" w:rsidRDefault="002B39DD" w:rsidP="00D54EA9">
            <w:pPr>
              <w:spacing w:after="0" w:line="240" w:lineRule="auto"/>
              <w:jc w:val="center"/>
              <w:rPr>
                <w:rStyle w:val="2"/>
                <w:rFonts w:ascii="Arial" w:hAnsi="Arial" w:cs="Arial"/>
                <w:sz w:val="24"/>
                <w:szCs w:val="24"/>
              </w:rPr>
            </w:pPr>
            <w:r>
              <w:rPr>
                <w:rStyle w:val="2"/>
                <w:rFonts w:ascii="Arial" w:hAnsi="Arial" w:cs="Arial"/>
                <w:sz w:val="24"/>
                <w:szCs w:val="24"/>
              </w:rPr>
              <w:t>18</w:t>
            </w:r>
          </w:p>
          <w:p w:rsidR="002B39DD" w:rsidRPr="008B362B" w:rsidRDefault="002B39DD" w:rsidP="00D54EA9">
            <w:pPr>
              <w:spacing w:after="0" w:line="240" w:lineRule="auto"/>
              <w:jc w:val="center"/>
              <w:rPr>
                <w:rStyle w:val="2"/>
                <w:rFonts w:ascii="Arial" w:hAnsi="Arial" w:cs="Arial"/>
                <w:sz w:val="24"/>
                <w:szCs w:val="24"/>
              </w:rPr>
            </w:pPr>
            <w:r>
              <w:rPr>
                <w:rStyle w:val="2"/>
                <w:rFonts w:ascii="Arial" w:hAnsi="Arial" w:cs="Arial"/>
                <w:sz w:val="24"/>
                <w:szCs w:val="24"/>
              </w:rPr>
              <w:t>23</w:t>
            </w:r>
          </w:p>
        </w:tc>
      </w:tr>
    </w:tbl>
    <w:p w:rsidR="002B39DD" w:rsidRDefault="002B39DD"/>
    <w:sectPr w:rsidR="002B39DD" w:rsidSect="008863B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0379"/>
    <w:rsid w:val="00006B9F"/>
    <w:rsid w:val="000B0B47"/>
    <w:rsid w:val="000D5735"/>
    <w:rsid w:val="001076E7"/>
    <w:rsid w:val="001271CE"/>
    <w:rsid w:val="001429EE"/>
    <w:rsid w:val="00146CF0"/>
    <w:rsid w:val="001622E8"/>
    <w:rsid w:val="001A0CF9"/>
    <w:rsid w:val="001F6BE4"/>
    <w:rsid w:val="002B39DD"/>
    <w:rsid w:val="00320711"/>
    <w:rsid w:val="00327F90"/>
    <w:rsid w:val="003E248D"/>
    <w:rsid w:val="003F5BFA"/>
    <w:rsid w:val="00471E4A"/>
    <w:rsid w:val="0047644B"/>
    <w:rsid w:val="00496BE9"/>
    <w:rsid w:val="004D5704"/>
    <w:rsid w:val="005E3E32"/>
    <w:rsid w:val="00613775"/>
    <w:rsid w:val="00661053"/>
    <w:rsid w:val="006B0E61"/>
    <w:rsid w:val="00705496"/>
    <w:rsid w:val="00713252"/>
    <w:rsid w:val="00721AAB"/>
    <w:rsid w:val="00723F26"/>
    <w:rsid w:val="00734BB9"/>
    <w:rsid w:val="007813D9"/>
    <w:rsid w:val="00860518"/>
    <w:rsid w:val="00870DAF"/>
    <w:rsid w:val="008863BF"/>
    <w:rsid w:val="00897B8C"/>
    <w:rsid w:val="008B362B"/>
    <w:rsid w:val="00900435"/>
    <w:rsid w:val="00995DC6"/>
    <w:rsid w:val="009E381B"/>
    <w:rsid w:val="009F289E"/>
    <w:rsid w:val="00A55E34"/>
    <w:rsid w:val="00AD669A"/>
    <w:rsid w:val="00BA4A82"/>
    <w:rsid w:val="00C00A43"/>
    <w:rsid w:val="00C53BD9"/>
    <w:rsid w:val="00CC3F69"/>
    <w:rsid w:val="00D00379"/>
    <w:rsid w:val="00D21752"/>
    <w:rsid w:val="00D46A50"/>
    <w:rsid w:val="00D54EA9"/>
    <w:rsid w:val="00E51208"/>
    <w:rsid w:val="00E70C52"/>
    <w:rsid w:val="00F06D45"/>
    <w:rsid w:val="00F1450A"/>
    <w:rsid w:val="00F50935"/>
    <w:rsid w:val="00FB777D"/>
    <w:rsid w:val="00FC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11"/>
    <w:pPr>
      <w:spacing w:after="200" w:line="276" w:lineRule="auto"/>
    </w:pPr>
    <w:rPr>
      <w:rFonts w:eastAsia="Times New Roman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320711"/>
    <w:rPr>
      <w:rFonts w:ascii="Times New Roman" w:hAnsi="Times New Roman"/>
      <w:color w:val="000000"/>
      <w:spacing w:val="0"/>
      <w:w w:val="100"/>
      <w:position w:val="0"/>
      <w:sz w:val="20"/>
      <w:u w:val="none"/>
      <w:lang w:val="uk-UA" w:eastAsia="uk-UA"/>
    </w:rPr>
  </w:style>
  <w:style w:type="paragraph" w:styleId="a3">
    <w:name w:val="Balloon Text"/>
    <w:basedOn w:val="a"/>
    <w:link w:val="a4"/>
    <w:uiPriority w:val="99"/>
    <w:semiHidden/>
    <w:rsid w:val="0032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07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Графічна частина </dc:title>
  <dc:subject/>
  <dc:creator>ProBook</dc:creator>
  <cp:keywords/>
  <dc:description/>
  <cp:lastModifiedBy>User</cp:lastModifiedBy>
  <cp:revision>4</cp:revision>
  <cp:lastPrinted>2015-12-10T09:25:00Z</cp:lastPrinted>
  <dcterms:created xsi:type="dcterms:W3CDTF">2015-12-03T15:55:00Z</dcterms:created>
  <dcterms:modified xsi:type="dcterms:W3CDTF">2015-12-18T09:44:00Z</dcterms:modified>
</cp:coreProperties>
</file>